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596441" w:rsidTr="00596441">
        <w:tc>
          <w:tcPr>
            <w:tcW w:w="3402" w:type="dxa"/>
          </w:tcPr>
          <w:p w:rsidR="00596441" w:rsidRDefault="00596441" w:rsidP="00596441">
            <w:pPr>
              <w:jc w:val="both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Приложение 1</w:t>
            </w:r>
          </w:p>
          <w:p w:rsidR="00596441" w:rsidRDefault="00596441" w:rsidP="005964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от 20.08.2018 № 28-О</w:t>
            </w:r>
          </w:p>
          <w:p w:rsidR="00596441" w:rsidRPr="00596441" w:rsidRDefault="00596441" w:rsidP="005964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локальных нормативных актов МБУ ДО «Радуга»</w:t>
            </w:r>
          </w:p>
        </w:tc>
      </w:tr>
    </w:tbl>
    <w:p w:rsidR="00A9002E" w:rsidRDefault="00A9002E" w:rsidP="0059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441" w:rsidRDefault="00596441" w:rsidP="00596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2" w:type="dxa"/>
        <w:jc w:val="center"/>
        <w:tblInd w:w="-1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8"/>
        <w:gridCol w:w="1227"/>
        <w:gridCol w:w="4447"/>
      </w:tblGrid>
      <w:tr w:rsidR="00A9002E" w:rsidRPr="004D56ED" w:rsidTr="00596441">
        <w:trPr>
          <w:trHeight w:val="1561"/>
          <w:jc w:val="center"/>
        </w:trPr>
        <w:tc>
          <w:tcPr>
            <w:tcW w:w="4178" w:type="dxa"/>
          </w:tcPr>
          <w:p w:rsidR="00A9002E" w:rsidRPr="004D56ED" w:rsidRDefault="00477202" w:rsidP="0059644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>ПРИНЯТО</w:t>
            </w:r>
            <w:r w:rsidR="00A9002E" w:rsidRPr="004D56ED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89179B" w:rsidRPr="004D56ED" w:rsidRDefault="000858FF" w:rsidP="0059644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477202"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ешением </w:t>
            </w:r>
            <w:r w:rsidR="003C5B49" w:rsidRPr="004D56ED">
              <w:rPr>
                <w:rFonts w:ascii="Times New Roman" w:hAnsi="Times New Roman" w:cs="Times New Roman"/>
                <w:sz w:val="25"/>
                <w:szCs w:val="25"/>
              </w:rPr>
              <w:t>Педагогическ</w:t>
            </w:r>
            <w:r w:rsidR="00477202" w:rsidRPr="004D56ED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="003C5B49"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 совет</w:t>
            </w:r>
            <w:r w:rsidR="00477202" w:rsidRPr="004D56E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  <w:p w:rsidR="00477202" w:rsidRPr="004D56ED" w:rsidRDefault="00A9002E" w:rsidP="0059644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>МБУ ДО «Радуга»</w:t>
            </w:r>
          </w:p>
          <w:p w:rsidR="00477202" w:rsidRPr="004D56ED" w:rsidRDefault="0089179B" w:rsidP="0059644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r w:rsidR="003309D5"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3035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115F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3309D5"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3035C">
              <w:rPr>
                <w:rFonts w:ascii="Times New Roman" w:hAnsi="Times New Roman" w:cs="Times New Roman"/>
                <w:sz w:val="25"/>
                <w:szCs w:val="25"/>
              </w:rPr>
              <w:t>августа</w:t>
            </w: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 2018 года</w:t>
            </w:r>
            <w:r w:rsidR="00B77C6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A9002E"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9002E" w:rsidRPr="004D56ED" w:rsidRDefault="00B77C6A" w:rsidP="0059644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77202"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ротокол № </w:t>
            </w:r>
            <w:r w:rsidR="0013035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77202" w:rsidRPr="004D56ED">
              <w:rPr>
                <w:rFonts w:ascii="Times New Roman" w:hAnsi="Times New Roman" w:cs="Times New Roman"/>
                <w:sz w:val="25"/>
                <w:szCs w:val="25"/>
              </w:rPr>
              <w:t>-2018</w:t>
            </w:r>
            <w:r w:rsidR="0013035C">
              <w:rPr>
                <w:rFonts w:ascii="Times New Roman" w:hAnsi="Times New Roman" w:cs="Times New Roman"/>
                <w:sz w:val="25"/>
                <w:szCs w:val="25"/>
              </w:rPr>
              <w:t>/2019</w:t>
            </w:r>
          </w:p>
        </w:tc>
        <w:tc>
          <w:tcPr>
            <w:tcW w:w="1227" w:type="dxa"/>
          </w:tcPr>
          <w:p w:rsidR="00A9002E" w:rsidRPr="004D56ED" w:rsidRDefault="00A9002E" w:rsidP="005964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9002E" w:rsidRPr="004D56ED" w:rsidRDefault="00A9002E" w:rsidP="005964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9002E" w:rsidRPr="004D56ED" w:rsidRDefault="00A9002E" w:rsidP="005964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9002E" w:rsidRPr="004D56ED" w:rsidRDefault="00A9002E" w:rsidP="005964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9002E" w:rsidRPr="004D56ED" w:rsidRDefault="00A9002E" w:rsidP="0059644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47" w:type="dxa"/>
          </w:tcPr>
          <w:p w:rsidR="00A9002E" w:rsidRPr="004D56ED" w:rsidRDefault="00A9002E" w:rsidP="0059644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>УТВЕРЖД</w:t>
            </w:r>
            <w:r w:rsidR="004D56ED" w:rsidRPr="004D56ED">
              <w:rPr>
                <w:rFonts w:ascii="Times New Roman" w:hAnsi="Times New Roman" w:cs="Times New Roman"/>
                <w:sz w:val="25"/>
                <w:szCs w:val="25"/>
              </w:rPr>
              <w:t>ЕНО</w:t>
            </w: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A9002E" w:rsidRPr="004D56ED" w:rsidRDefault="000858FF" w:rsidP="0059644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D56ED" w:rsidRPr="004D56ED">
              <w:rPr>
                <w:rFonts w:ascii="Times New Roman" w:hAnsi="Times New Roman" w:cs="Times New Roman"/>
                <w:sz w:val="25"/>
                <w:szCs w:val="25"/>
              </w:rPr>
              <w:t>риказом д</w:t>
            </w:r>
            <w:r w:rsidR="00A9002E" w:rsidRPr="004D56ED">
              <w:rPr>
                <w:rFonts w:ascii="Times New Roman" w:hAnsi="Times New Roman" w:cs="Times New Roman"/>
                <w:sz w:val="25"/>
                <w:szCs w:val="25"/>
              </w:rPr>
              <w:t>иректор</w:t>
            </w:r>
            <w:r w:rsidR="004D56ED" w:rsidRPr="004D56E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A9002E"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 МБУ ДО «Радуга»</w:t>
            </w:r>
          </w:p>
          <w:p w:rsidR="00A9002E" w:rsidRPr="004D56ED" w:rsidRDefault="00A9002E" w:rsidP="0059644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>от «2</w:t>
            </w:r>
            <w:r w:rsidR="00C115F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="0013035C">
              <w:rPr>
                <w:rFonts w:ascii="Times New Roman" w:hAnsi="Times New Roman" w:cs="Times New Roman"/>
                <w:sz w:val="25"/>
                <w:szCs w:val="25"/>
              </w:rPr>
              <w:t>августа</w:t>
            </w: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 201</w:t>
            </w:r>
            <w:r w:rsidR="003C5B49" w:rsidRPr="004D56E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 w:rsidR="0089179B" w:rsidRPr="004D56ED">
              <w:rPr>
                <w:rFonts w:ascii="Times New Roman" w:hAnsi="Times New Roman" w:cs="Times New Roman"/>
                <w:sz w:val="25"/>
                <w:szCs w:val="25"/>
              </w:rPr>
              <w:t>ода</w:t>
            </w:r>
            <w:r w:rsidR="004D56ED" w:rsidRPr="004D56ED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="0013035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115F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4D56ED" w:rsidRPr="004D56ED">
              <w:rPr>
                <w:rFonts w:ascii="Times New Roman" w:hAnsi="Times New Roman" w:cs="Times New Roman"/>
                <w:sz w:val="25"/>
                <w:szCs w:val="25"/>
              </w:rPr>
              <w:t>-О</w:t>
            </w:r>
          </w:p>
        </w:tc>
      </w:tr>
    </w:tbl>
    <w:p w:rsidR="00A9002E" w:rsidRDefault="00A9002E" w:rsidP="0059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220" w:rsidRDefault="003309D5" w:rsidP="0059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F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441FB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15F1">
        <w:rPr>
          <w:rFonts w:ascii="Times New Roman" w:hAnsi="Times New Roman" w:cs="Times New Roman"/>
          <w:b/>
          <w:sz w:val="28"/>
          <w:szCs w:val="28"/>
        </w:rPr>
        <w:t>Педагогическом совете</w:t>
      </w:r>
    </w:p>
    <w:p w:rsidR="00A7127E" w:rsidRDefault="003309D5" w:rsidP="0059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F4">
        <w:rPr>
          <w:rFonts w:ascii="Times New Roman" w:hAnsi="Times New Roman" w:cs="Times New Roman"/>
          <w:b/>
          <w:sz w:val="28"/>
          <w:szCs w:val="28"/>
        </w:rPr>
        <w:t>м</w:t>
      </w:r>
      <w:r w:rsidR="00A9002E" w:rsidRPr="00FA3BF4">
        <w:rPr>
          <w:rFonts w:ascii="Times New Roman" w:hAnsi="Times New Roman" w:cs="Times New Roman"/>
          <w:b/>
          <w:sz w:val="28"/>
          <w:szCs w:val="28"/>
        </w:rPr>
        <w:t>униципального бюджетного учрежде</w:t>
      </w:r>
      <w:r w:rsidRPr="00FA3BF4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A9002E" w:rsidRPr="00FA3BF4" w:rsidRDefault="003309D5" w:rsidP="0059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F4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A9002E" w:rsidRPr="00FA3BF4">
        <w:rPr>
          <w:rFonts w:ascii="Times New Roman" w:hAnsi="Times New Roman" w:cs="Times New Roman"/>
          <w:b/>
          <w:sz w:val="28"/>
          <w:szCs w:val="28"/>
        </w:rPr>
        <w:t>Нижнеингашский центр «Радуга»</w:t>
      </w:r>
    </w:p>
    <w:p w:rsidR="00A9002E" w:rsidRPr="00A7127E" w:rsidRDefault="00A9002E" w:rsidP="005964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02E" w:rsidRPr="002B13D4" w:rsidRDefault="00A9002E" w:rsidP="00596441">
      <w:pPr>
        <w:pStyle w:val="a6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13D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115F1" w:rsidRPr="00C115F1" w:rsidRDefault="00C115F1" w:rsidP="00C115F1">
      <w:pPr>
        <w:pStyle w:val="22"/>
        <w:keepNext/>
        <w:keepLines/>
        <w:shd w:val="clear" w:color="auto" w:fill="auto"/>
        <w:spacing w:before="0" w:line="240" w:lineRule="auto"/>
        <w:jc w:val="both"/>
        <w:rPr>
          <w:sz w:val="16"/>
          <w:szCs w:val="16"/>
        </w:rPr>
      </w:pPr>
      <w:r w:rsidRPr="00C115F1">
        <w:rPr>
          <w:sz w:val="28"/>
          <w:szCs w:val="28"/>
        </w:rPr>
        <w:t xml:space="preserve"> </w:t>
      </w:r>
    </w:p>
    <w:p w:rsidR="004C6D77" w:rsidRDefault="00CE0EA7" w:rsidP="004C6D7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bookmarkStart w:id="0" w:name="bookmark3"/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1.1. </w:t>
      </w:r>
      <w:proofErr w:type="gramStart"/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Настоящее Положение о Педагогическом совете 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м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униципального 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бюджетного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учреждения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дополнительного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образования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Нижнеингашский центр </w:t>
      </w:r>
      <w:r w:rsidRPr="004C6D7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Радуга</w:t>
      </w:r>
      <w:r w:rsidRPr="004C6D7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(далее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–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Положение)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регламентирует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правовой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статус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постоянно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действующего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коллегиального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ргана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управления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Педагогически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>м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>советом м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униципального 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бюджетного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учреждения дополнительного образования 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Нижнеингашский центр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>Радуга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»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(далее 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–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Педагогический совет), определяет его цель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и задачи, компетенции, структуру, права и ответственность, порядок организации</w:t>
      </w:r>
      <w:r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деятельности и взаимодействия, делопроизводство.</w:t>
      </w:r>
      <w:proofErr w:type="gramEnd"/>
    </w:p>
    <w:p w:rsidR="00CE0EA7" w:rsidRPr="004C6D77" w:rsidRDefault="004C6D77" w:rsidP="004C6D7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1.2.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Положение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разработано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целью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gramStart"/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организации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эффективной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работы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коллегиального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органа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управления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м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униципального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бюджетного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учреждения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дополнительного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образования</w:t>
      </w:r>
      <w:proofErr w:type="gramEnd"/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Нижнеингашский центр 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Радуга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» (далее –</w:t>
      </w:r>
      <w:r w:rsidR="001B5F2F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Центр</w:t>
      </w:r>
      <w:r w:rsidR="00CE0EA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>).</w:t>
      </w:r>
    </w:p>
    <w:p w:rsidR="00CE0EA7" w:rsidRDefault="00CE0EA7" w:rsidP="004C6D7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1.3. Педагогический совет в своей деятельности руководствуется Федеральным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законом «Об образовании в Российско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й Федерации» от 29.12.2012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№ 273-ФЗ,</w:t>
      </w:r>
      <w:r w:rsidR="004C6D7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Приказом</w:t>
      </w:r>
      <w:r w:rsidR="004C6D7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Министерства образования и науки Р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оссийской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Ф</w:t>
      </w:r>
      <w:r w:rsidR="004C6D77">
        <w:rPr>
          <w:rFonts w:ascii="yandex-sans" w:eastAsia="Times New Roman" w:hAnsi="yandex-sans" w:cs="Times New Roman"/>
          <w:color w:val="000000"/>
          <w:sz w:val="28"/>
          <w:szCs w:val="28"/>
        </w:rPr>
        <w:t>едерации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от 29.08.2013 № 1008, другими нормативными</w:t>
      </w:r>
      <w:r w:rsidR="004C6D77" w:rsidRPr="004C6D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правовыми актами об образовании, Уставом </w:t>
      </w:r>
      <w:r w:rsidR="00ED6F53">
        <w:rPr>
          <w:rFonts w:ascii="yandex-sans" w:eastAsia="Times New Roman" w:hAnsi="yandex-sans" w:cs="Times New Roman"/>
          <w:color w:val="000000"/>
          <w:sz w:val="28"/>
          <w:szCs w:val="28"/>
        </w:rPr>
        <w:t>Центра</w:t>
      </w:r>
      <w:r w:rsidRPr="00CE0EA7">
        <w:rPr>
          <w:rFonts w:ascii="yandex-sans" w:eastAsia="Times New Roman" w:hAnsi="yandex-sans" w:cs="Times New Roman"/>
          <w:color w:val="000000"/>
          <w:sz w:val="28"/>
          <w:szCs w:val="28"/>
        </w:rPr>
        <w:t>, настоящим Положением.</w:t>
      </w:r>
    </w:p>
    <w:p w:rsidR="00ED6F53" w:rsidRPr="00ED6F53" w:rsidRDefault="00ED6F53" w:rsidP="00ED6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6F53" w:rsidRPr="002B13D4" w:rsidRDefault="00ED6F53" w:rsidP="00ED6F5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D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Педагогического совета</w:t>
      </w:r>
    </w:p>
    <w:p w:rsidR="00ED6F53" w:rsidRPr="00ED6F53" w:rsidRDefault="00ED6F53" w:rsidP="00ED6F5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6F53" w:rsidRPr="00ED6F53" w:rsidRDefault="00ED6F53" w:rsidP="00ED6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создания Педагогическог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совета является коллегиальное </w:t>
      </w: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вопросов организации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F53" w:rsidRPr="00ED6F53" w:rsidRDefault="00ED6F53" w:rsidP="00ED6F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Основные задачи Педагогического совета:</w:t>
      </w:r>
    </w:p>
    <w:p w:rsidR="00ED6F53" w:rsidRPr="00ED6F53" w:rsidRDefault="00ED6F53" w:rsidP="00ED6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государственной политики по вопросам дополнительного образования;</w:t>
      </w:r>
    </w:p>
    <w:p w:rsidR="00ED6F53" w:rsidRPr="00ED6F53" w:rsidRDefault="00ED6F53" w:rsidP="00ED6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качества дополнительного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</w:t>
      </w: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6F53" w:rsidRDefault="00ED6F53" w:rsidP="00ED6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организации методического сопровождения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процесса;</w:t>
      </w:r>
    </w:p>
    <w:p w:rsidR="00ED6F53" w:rsidRPr="00ED6F53" w:rsidRDefault="00ED6F53" w:rsidP="00ED6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внедрение в практическую деятельность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 </w:t>
      </w:r>
      <w:r w:rsidRPr="00ED6F5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педагогической науки и педагогического опыта.</w:t>
      </w:r>
    </w:p>
    <w:p w:rsidR="00ED6F53" w:rsidRPr="00CE0EA7" w:rsidRDefault="00ED6F53" w:rsidP="00ED6F53">
      <w:pPr>
        <w:shd w:val="clear" w:color="auto" w:fill="FFFFFF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ED6F53" w:rsidRPr="002B13D4" w:rsidRDefault="00ED6F53" w:rsidP="00ED6F5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968"/>
        </w:tabs>
        <w:spacing w:before="0" w:line="240" w:lineRule="auto"/>
        <w:rPr>
          <w:b w:val="0"/>
          <w:sz w:val="28"/>
          <w:szCs w:val="28"/>
        </w:rPr>
      </w:pPr>
      <w:bookmarkStart w:id="1" w:name="bookmark4"/>
      <w:r w:rsidRPr="002B13D4">
        <w:rPr>
          <w:b w:val="0"/>
          <w:sz w:val="28"/>
          <w:szCs w:val="28"/>
        </w:rPr>
        <w:t>Компетенция Педагогического совета</w:t>
      </w:r>
      <w:bookmarkEnd w:id="1"/>
    </w:p>
    <w:p w:rsidR="00ED6F53" w:rsidRPr="00ED6F53" w:rsidRDefault="00ED6F53" w:rsidP="00ED6F53">
      <w:pPr>
        <w:pStyle w:val="22"/>
        <w:keepNext/>
        <w:keepLines/>
        <w:shd w:val="clear" w:color="auto" w:fill="auto"/>
        <w:tabs>
          <w:tab w:val="left" w:pos="968"/>
        </w:tabs>
        <w:spacing w:before="0" w:line="240" w:lineRule="auto"/>
        <w:ind w:left="720"/>
        <w:jc w:val="left"/>
        <w:rPr>
          <w:sz w:val="16"/>
          <w:szCs w:val="16"/>
        </w:rPr>
      </w:pPr>
    </w:p>
    <w:p w:rsidR="00ED6F53" w:rsidRPr="00C115F1" w:rsidRDefault="00ED6F53" w:rsidP="00ED6F53">
      <w:pPr>
        <w:pStyle w:val="20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C115F1">
        <w:rPr>
          <w:sz w:val="28"/>
          <w:szCs w:val="28"/>
        </w:rPr>
        <w:t>Педагогический совет имеет следующую компетенцию:</w:t>
      </w:r>
    </w:p>
    <w:p w:rsidR="00ED6F53" w:rsidRPr="00C115F1" w:rsidRDefault="00ED6F53" w:rsidP="00ED6F53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115F1">
        <w:rPr>
          <w:sz w:val="28"/>
          <w:szCs w:val="28"/>
        </w:rPr>
        <w:t xml:space="preserve">определяет основные направления </w:t>
      </w:r>
      <w:r>
        <w:rPr>
          <w:sz w:val="28"/>
          <w:szCs w:val="28"/>
        </w:rPr>
        <w:t xml:space="preserve">педагогической </w:t>
      </w:r>
      <w:r w:rsidRPr="00C115F1">
        <w:rPr>
          <w:sz w:val="28"/>
          <w:szCs w:val="28"/>
        </w:rPr>
        <w:t>деятельности Центра;</w:t>
      </w:r>
    </w:p>
    <w:p w:rsidR="00ED6F53" w:rsidRDefault="00ED6F53" w:rsidP="00ED6F53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115F1">
        <w:rPr>
          <w:sz w:val="28"/>
          <w:szCs w:val="28"/>
        </w:rPr>
        <w:t>разрабатывает и утверждает концепцию образовательной программы и программы развития Центра;</w:t>
      </w:r>
    </w:p>
    <w:p w:rsidR="00ED6F53" w:rsidRPr="00C115F1" w:rsidRDefault="00ED6F53" w:rsidP="00ED6F53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115F1">
        <w:rPr>
          <w:sz w:val="28"/>
          <w:szCs w:val="28"/>
        </w:rPr>
        <w:t>обсуждает и осуществляет выбор</w:t>
      </w:r>
      <w:r>
        <w:rPr>
          <w:sz w:val="28"/>
          <w:szCs w:val="28"/>
        </w:rPr>
        <w:t xml:space="preserve"> различных вариантов содержания </w:t>
      </w:r>
      <w:r w:rsidRPr="00C115F1">
        <w:rPr>
          <w:sz w:val="28"/>
          <w:szCs w:val="28"/>
        </w:rPr>
        <w:t>образования, форм, методов учебно-воспитательного процесса и способов их реализации;</w:t>
      </w:r>
    </w:p>
    <w:p w:rsidR="00ED6F53" w:rsidRDefault="00ED6F53" w:rsidP="00ED6F53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115F1">
        <w:rPr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ED6F53" w:rsidRDefault="00ED6F53" w:rsidP="00ED6F53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115F1">
        <w:rPr>
          <w:sz w:val="28"/>
          <w:szCs w:val="28"/>
        </w:rPr>
        <w:t>рассматривает предложения по представлению педагогических работников к награждению государственными и отраслевыми наградами</w:t>
      </w:r>
      <w:r w:rsidR="00911D2F">
        <w:rPr>
          <w:sz w:val="28"/>
          <w:szCs w:val="28"/>
        </w:rPr>
        <w:t>, участие в конкурсах профессионального мастерства</w:t>
      </w:r>
      <w:r w:rsidRPr="00C115F1">
        <w:rPr>
          <w:sz w:val="28"/>
          <w:szCs w:val="28"/>
        </w:rPr>
        <w:t>;</w:t>
      </w:r>
    </w:p>
    <w:p w:rsidR="00911D2F" w:rsidRDefault="00ED6F53" w:rsidP="00911D2F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115F1">
        <w:rPr>
          <w:sz w:val="28"/>
          <w:szCs w:val="28"/>
        </w:rPr>
        <w:t>подводит итоги деятельности Центра за год, организует работу по повышению квалификации педагогических работников, развитию их творческих инициатив</w:t>
      </w:r>
      <w:r w:rsidR="00911D2F">
        <w:rPr>
          <w:sz w:val="28"/>
          <w:szCs w:val="28"/>
        </w:rPr>
        <w:t>;</w:t>
      </w:r>
    </w:p>
    <w:p w:rsidR="00911D2F" w:rsidRPr="00911D2F" w:rsidRDefault="00911D2F" w:rsidP="00911D2F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11D2F">
        <w:rPr>
          <w:rFonts w:ascii="yandex-sans" w:hAnsi="yandex-sans"/>
          <w:color w:val="000000"/>
          <w:sz w:val="28"/>
          <w:szCs w:val="28"/>
        </w:rPr>
        <w:t>принимает участие в разработке и утверждении программы развития Центра,  дополнительных общеобразовательных общеразвивающих программ;</w:t>
      </w:r>
    </w:p>
    <w:p w:rsidR="00911D2F" w:rsidRPr="00911D2F" w:rsidRDefault="00911D2F" w:rsidP="00911D2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11D2F">
        <w:rPr>
          <w:rFonts w:ascii="yandex-sans" w:eastAsia="Times New Roman" w:hAnsi="yandex-sans" w:cs="Times New Roman"/>
          <w:color w:val="000000"/>
          <w:sz w:val="28"/>
          <w:szCs w:val="28"/>
        </w:rPr>
        <w:t>принимает решение о проведении промежуточной аттестации обучающихся в данном учебном году, определяет формы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, порядок и сроки ее проведения.</w:t>
      </w:r>
    </w:p>
    <w:p w:rsidR="00911D2F" w:rsidRPr="00911D2F" w:rsidRDefault="00911D2F" w:rsidP="00911D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</w:p>
    <w:p w:rsidR="00C115F1" w:rsidRPr="002B13D4" w:rsidRDefault="00C115F1" w:rsidP="00911D2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D4">
        <w:rPr>
          <w:rFonts w:ascii="Times New Roman" w:hAnsi="Times New Roman" w:cs="Times New Roman"/>
          <w:sz w:val="28"/>
          <w:szCs w:val="28"/>
        </w:rPr>
        <w:t xml:space="preserve">Состав и организация деятельности </w:t>
      </w:r>
      <w:r w:rsidR="00ED6F53" w:rsidRPr="002B13D4">
        <w:rPr>
          <w:rFonts w:ascii="Times New Roman" w:hAnsi="Times New Roman" w:cs="Times New Roman"/>
          <w:sz w:val="28"/>
          <w:szCs w:val="28"/>
        </w:rPr>
        <w:t>П</w:t>
      </w:r>
      <w:r w:rsidRPr="002B13D4">
        <w:rPr>
          <w:rFonts w:ascii="Times New Roman" w:hAnsi="Times New Roman" w:cs="Times New Roman"/>
          <w:sz w:val="28"/>
          <w:szCs w:val="28"/>
        </w:rPr>
        <w:t>едагогического совета</w:t>
      </w:r>
      <w:bookmarkEnd w:id="0"/>
    </w:p>
    <w:p w:rsidR="00ED6F53" w:rsidRPr="002B13D4" w:rsidRDefault="00ED6F53" w:rsidP="00ED6F53">
      <w:pPr>
        <w:pStyle w:val="22"/>
        <w:keepNext/>
        <w:keepLines/>
        <w:shd w:val="clear" w:color="auto" w:fill="auto"/>
        <w:spacing w:before="0" w:line="240" w:lineRule="auto"/>
        <w:ind w:left="720"/>
        <w:jc w:val="left"/>
        <w:rPr>
          <w:b w:val="0"/>
          <w:sz w:val="16"/>
          <w:szCs w:val="16"/>
        </w:rPr>
      </w:pPr>
    </w:p>
    <w:p w:rsidR="00C115F1" w:rsidRPr="00C115F1" w:rsidRDefault="00911D2F" w:rsidP="00911D2F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C115F1" w:rsidRPr="00C115F1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едагогического совета входят:</w:t>
      </w:r>
      <w:r>
        <w:rPr>
          <w:sz w:val="28"/>
          <w:szCs w:val="28"/>
        </w:rPr>
        <w:t xml:space="preserve"> директор, заместитель директора по учебно-воспитательной работе, все </w:t>
      </w:r>
      <w:r w:rsidR="00C115F1" w:rsidRPr="00C115F1">
        <w:rPr>
          <w:sz w:val="28"/>
          <w:szCs w:val="28"/>
        </w:rPr>
        <w:t>педагоги</w:t>
      </w:r>
      <w:r>
        <w:rPr>
          <w:sz w:val="28"/>
          <w:szCs w:val="28"/>
        </w:rPr>
        <w:t>ческие работники Центра.</w:t>
      </w:r>
      <w:r w:rsidR="00C115F1" w:rsidRPr="00C1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4AB8" w:rsidRDefault="00911D2F" w:rsidP="008C4AB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C115F1" w:rsidRPr="00C115F1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 xml:space="preserve">едагогического совета является директор Центра. Директор назначает секретаря </w:t>
      </w:r>
      <w:r w:rsidR="008C4AB8"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едагогического совета на учебный год.</w:t>
      </w:r>
    </w:p>
    <w:p w:rsidR="00C115F1" w:rsidRPr="00C115F1" w:rsidRDefault="008C4AB8" w:rsidP="008C4AB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C115F1" w:rsidRPr="00C115F1">
        <w:rPr>
          <w:sz w:val="28"/>
          <w:szCs w:val="28"/>
        </w:rPr>
        <w:t>Председатель педагогического совета:</w:t>
      </w:r>
    </w:p>
    <w:p w:rsidR="00C115F1" w:rsidRPr="00C115F1" w:rsidRDefault="008C4AB8" w:rsidP="008C4AB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115F1" w:rsidRPr="00C115F1">
        <w:rPr>
          <w:sz w:val="28"/>
          <w:szCs w:val="28"/>
        </w:rPr>
        <w:t xml:space="preserve">организует подготовку и проведение заседания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едагогического совета</w:t>
      </w:r>
      <w:r>
        <w:rPr>
          <w:sz w:val="28"/>
          <w:szCs w:val="28"/>
        </w:rPr>
        <w:t xml:space="preserve"> (в</w:t>
      </w:r>
      <w:r w:rsidR="00C115F1" w:rsidRPr="00C115F1">
        <w:rPr>
          <w:sz w:val="28"/>
          <w:szCs w:val="28"/>
        </w:rPr>
        <w:t xml:space="preserve">ремя, место и повестка дня заседания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едагогического совета сообщаются за две недели до его проведения</w:t>
      </w:r>
      <w:r>
        <w:rPr>
          <w:sz w:val="28"/>
          <w:szCs w:val="28"/>
        </w:rPr>
        <w:t>);</w:t>
      </w:r>
    </w:p>
    <w:p w:rsidR="00C115F1" w:rsidRPr="00C115F1" w:rsidRDefault="008C4AB8" w:rsidP="008C4AB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115F1" w:rsidRPr="00C115F1">
        <w:rPr>
          <w:sz w:val="28"/>
          <w:szCs w:val="28"/>
        </w:rPr>
        <w:t xml:space="preserve">определяет повестку дня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едагогического совета;</w:t>
      </w:r>
    </w:p>
    <w:p w:rsidR="00E62A01" w:rsidRDefault="008C4AB8" w:rsidP="00E62A0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115F1" w:rsidRPr="00C115F1">
        <w:rPr>
          <w:sz w:val="28"/>
          <w:szCs w:val="28"/>
        </w:rPr>
        <w:t xml:space="preserve">контролирует выполнение решений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едагогического совета.</w:t>
      </w:r>
    </w:p>
    <w:p w:rsidR="00C115F1" w:rsidRPr="00C115F1" w:rsidRDefault="00E62A01" w:rsidP="00E62A0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C115F1" w:rsidRPr="00C115F1">
        <w:rPr>
          <w:sz w:val="28"/>
          <w:szCs w:val="28"/>
        </w:rPr>
        <w:t>Педагогический совет работает по утвержденному плану работы. Тематика заседаний включается в годовой план работы Центра с учётом нерешённых проблем.</w:t>
      </w:r>
    </w:p>
    <w:p w:rsidR="00C115F1" w:rsidRPr="00C115F1" w:rsidRDefault="00503CFD" w:rsidP="00503CF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C115F1" w:rsidRPr="00C115F1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 xml:space="preserve">едагогического совета проводятся не реже 2-х раз в год. </w:t>
      </w:r>
      <w:r>
        <w:rPr>
          <w:sz w:val="28"/>
          <w:szCs w:val="28"/>
        </w:rPr>
        <w:t xml:space="preserve"> </w:t>
      </w:r>
      <w:r w:rsidR="00C115F1" w:rsidRPr="00C1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15F1" w:rsidRPr="00C115F1" w:rsidRDefault="00503CFD" w:rsidP="00503CF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C115F1" w:rsidRPr="00C115F1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 xml:space="preserve">едагогического совета считается правомочным, если на нем присутствует не менее 2/3 членов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едагогического совета.</w:t>
      </w:r>
    </w:p>
    <w:p w:rsidR="00C115F1" w:rsidRPr="00C115F1" w:rsidRDefault="00503CFD" w:rsidP="00503CF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r w:rsidR="00C115F1" w:rsidRPr="00C115F1">
        <w:rPr>
          <w:sz w:val="28"/>
          <w:szCs w:val="28"/>
        </w:rPr>
        <w:t xml:space="preserve">Решение считается принятым, если за него проголосовало большинство членов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 xml:space="preserve">едагогического совета из числа присутствующих. При </w:t>
      </w:r>
      <w:r w:rsidR="00C115F1" w:rsidRPr="00C115F1">
        <w:rPr>
          <w:sz w:val="28"/>
          <w:szCs w:val="28"/>
        </w:rPr>
        <w:lastRenderedPageBreak/>
        <w:t xml:space="preserve">равном количестве голосов, решающим является голос председателя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 xml:space="preserve">едагогического совета. Решение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едагогического совета, принятое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="00C115F1" w:rsidRPr="00C115F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115F1" w:rsidRPr="00C115F1">
        <w:rPr>
          <w:sz w:val="28"/>
          <w:szCs w:val="28"/>
        </w:rPr>
        <w:t xml:space="preserve">, обязательно для исполнения всеми участниками образовательного процесса </w:t>
      </w:r>
      <w:r>
        <w:rPr>
          <w:sz w:val="28"/>
          <w:szCs w:val="28"/>
        </w:rPr>
        <w:t>Центра</w:t>
      </w:r>
      <w:r w:rsidR="00C115F1" w:rsidRPr="00C115F1">
        <w:rPr>
          <w:sz w:val="28"/>
          <w:szCs w:val="28"/>
        </w:rPr>
        <w:t>. Решения педагогического совета реализуются приказами директора Центра.</w:t>
      </w:r>
    </w:p>
    <w:p w:rsidR="00C115F1" w:rsidRPr="00C115F1" w:rsidRDefault="00503CFD" w:rsidP="00503CF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4.8. </w:t>
      </w:r>
      <w:r w:rsidR="00C115F1" w:rsidRPr="00C115F1">
        <w:rPr>
          <w:sz w:val="28"/>
          <w:szCs w:val="28"/>
        </w:rPr>
        <w:t xml:space="preserve">В отдельных случаях на заседание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 xml:space="preserve">едагогического совета приглашаются сотрудники общественных организаций, учреждений, </w:t>
      </w:r>
      <w:r>
        <w:rPr>
          <w:sz w:val="28"/>
          <w:szCs w:val="28"/>
        </w:rPr>
        <w:t>Совет родителей (законных представителей)</w:t>
      </w:r>
      <w:r w:rsidR="00C115F1" w:rsidRPr="00C115F1">
        <w:rPr>
          <w:sz w:val="28"/>
          <w:szCs w:val="28"/>
        </w:rPr>
        <w:t xml:space="preserve">, представители учредителя. Необходимость их участия определяется председателем. Приглашённые на заседание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едагогического совета пользуются правом совещательного голоса.</w:t>
      </w:r>
    </w:p>
    <w:p w:rsidR="00C115F1" w:rsidRDefault="00503CFD" w:rsidP="00503CF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4.9. </w:t>
      </w:r>
      <w:r w:rsidR="00C115F1" w:rsidRPr="00C115F1">
        <w:rPr>
          <w:sz w:val="28"/>
          <w:szCs w:val="28"/>
        </w:rPr>
        <w:t xml:space="preserve">Организацию выполнения решений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 xml:space="preserve">едагогического совета осуществляет председатель и ответственные лица, указанные в решении. Результаты работы сообщаются членам </w:t>
      </w:r>
      <w:r>
        <w:rPr>
          <w:sz w:val="28"/>
          <w:szCs w:val="28"/>
        </w:rPr>
        <w:t xml:space="preserve">Педагогического </w:t>
      </w:r>
      <w:r w:rsidR="00C115F1" w:rsidRPr="00C115F1">
        <w:rPr>
          <w:sz w:val="28"/>
          <w:szCs w:val="28"/>
        </w:rPr>
        <w:t>совета на последующих заседаниях.</w:t>
      </w:r>
    </w:p>
    <w:p w:rsidR="00503CFD" w:rsidRPr="003A17FF" w:rsidRDefault="00503CFD" w:rsidP="00503CF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</w:p>
    <w:p w:rsidR="00C115F1" w:rsidRPr="002B13D4" w:rsidRDefault="00C115F1" w:rsidP="003A17FF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968"/>
        </w:tabs>
        <w:spacing w:before="0" w:line="240" w:lineRule="auto"/>
        <w:ind w:left="0"/>
        <w:rPr>
          <w:b w:val="0"/>
          <w:sz w:val="28"/>
          <w:szCs w:val="28"/>
        </w:rPr>
      </w:pPr>
      <w:bookmarkStart w:id="2" w:name="bookmark5"/>
      <w:r w:rsidRPr="002B13D4">
        <w:rPr>
          <w:b w:val="0"/>
          <w:sz w:val="28"/>
          <w:szCs w:val="28"/>
        </w:rPr>
        <w:t xml:space="preserve">Права </w:t>
      </w:r>
      <w:r w:rsidR="00A03832" w:rsidRPr="002B13D4">
        <w:rPr>
          <w:b w:val="0"/>
          <w:sz w:val="28"/>
          <w:szCs w:val="28"/>
        </w:rPr>
        <w:t xml:space="preserve">и ответственность </w:t>
      </w:r>
      <w:r w:rsidR="003A17FF" w:rsidRPr="002B13D4">
        <w:rPr>
          <w:b w:val="0"/>
          <w:sz w:val="28"/>
          <w:szCs w:val="28"/>
        </w:rPr>
        <w:t>П</w:t>
      </w:r>
      <w:r w:rsidRPr="002B13D4">
        <w:rPr>
          <w:b w:val="0"/>
          <w:sz w:val="28"/>
          <w:szCs w:val="28"/>
        </w:rPr>
        <w:t>едагогического совета</w:t>
      </w:r>
      <w:bookmarkEnd w:id="2"/>
    </w:p>
    <w:p w:rsidR="003A17FF" w:rsidRPr="003A17FF" w:rsidRDefault="003A17FF" w:rsidP="003A17FF">
      <w:pPr>
        <w:pStyle w:val="22"/>
        <w:keepNext/>
        <w:keepLines/>
        <w:shd w:val="clear" w:color="auto" w:fill="auto"/>
        <w:tabs>
          <w:tab w:val="left" w:pos="968"/>
        </w:tabs>
        <w:spacing w:before="0" w:line="240" w:lineRule="auto"/>
        <w:jc w:val="left"/>
        <w:rPr>
          <w:sz w:val="16"/>
          <w:szCs w:val="16"/>
        </w:rPr>
      </w:pPr>
    </w:p>
    <w:p w:rsidR="00C115F1" w:rsidRPr="00C115F1" w:rsidRDefault="00C115F1" w:rsidP="003A17FF">
      <w:pPr>
        <w:pStyle w:val="20"/>
        <w:numPr>
          <w:ilvl w:val="1"/>
          <w:numId w:val="14"/>
        </w:numPr>
        <w:shd w:val="clear" w:color="auto" w:fill="auto"/>
        <w:tabs>
          <w:tab w:val="left" w:pos="991"/>
        </w:tabs>
        <w:spacing w:before="0" w:after="0" w:line="240" w:lineRule="auto"/>
        <w:rPr>
          <w:sz w:val="28"/>
          <w:szCs w:val="28"/>
        </w:rPr>
      </w:pPr>
      <w:r w:rsidRPr="00C115F1">
        <w:rPr>
          <w:sz w:val="28"/>
          <w:szCs w:val="28"/>
        </w:rPr>
        <w:t>Педагогический совет имеет право:</w:t>
      </w:r>
    </w:p>
    <w:p w:rsidR="00C115F1" w:rsidRPr="00C115F1" w:rsidRDefault="003A17FF" w:rsidP="003A17FF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115F1" w:rsidRPr="00C115F1">
        <w:rPr>
          <w:sz w:val="28"/>
          <w:szCs w:val="28"/>
        </w:rPr>
        <w:t xml:space="preserve">участвовать в управлении Центром </w:t>
      </w:r>
      <w:r>
        <w:rPr>
          <w:sz w:val="28"/>
          <w:szCs w:val="28"/>
        </w:rPr>
        <w:t>–</w:t>
      </w:r>
      <w:r w:rsidR="00C115F1" w:rsidRPr="00C115F1">
        <w:rPr>
          <w:sz w:val="28"/>
          <w:szCs w:val="28"/>
        </w:rPr>
        <w:t xml:space="preserve"> выдвигать на обсуждение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едагогического совета любой вопрос, касающийся образовательной деятельности Центра, если его предложение поддержит не менее одной трети членов педагогического совета;</w:t>
      </w:r>
    </w:p>
    <w:p w:rsidR="0007159C" w:rsidRDefault="0007159C" w:rsidP="0007159C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115F1" w:rsidRPr="00C115F1">
        <w:rPr>
          <w:sz w:val="28"/>
          <w:szCs w:val="28"/>
        </w:rPr>
        <w:t xml:space="preserve">направлять предложения и заявления в адрес </w:t>
      </w:r>
      <w:r>
        <w:rPr>
          <w:sz w:val="28"/>
          <w:szCs w:val="28"/>
        </w:rPr>
        <w:t>директора</w:t>
      </w:r>
      <w:r w:rsidR="00C115F1" w:rsidRPr="00C115F1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;</w:t>
      </w:r>
    </w:p>
    <w:p w:rsidR="00C115F1" w:rsidRDefault="0007159C" w:rsidP="0007159C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инициировать разработку локальных нормативных актов;</w:t>
      </w:r>
    </w:p>
    <w:p w:rsidR="0007159C" w:rsidRPr="00C115F1" w:rsidRDefault="0007159C" w:rsidP="0007159C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принимать окончательное решение по спорным вопросам, входящим в компетенцию Педагогического совета.</w:t>
      </w:r>
    </w:p>
    <w:p w:rsidR="00C115F1" w:rsidRPr="00C115F1" w:rsidRDefault="00C115F1" w:rsidP="0007159C">
      <w:pPr>
        <w:pStyle w:val="20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C115F1">
        <w:rPr>
          <w:sz w:val="28"/>
          <w:szCs w:val="28"/>
        </w:rPr>
        <w:t xml:space="preserve">Члены </w:t>
      </w:r>
      <w:r w:rsidR="0007159C">
        <w:rPr>
          <w:sz w:val="28"/>
          <w:szCs w:val="28"/>
        </w:rPr>
        <w:t>Педагогического совета</w:t>
      </w:r>
      <w:r w:rsidRPr="00C115F1">
        <w:rPr>
          <w:sz w:val="28"/>
          <w:szCs w:val="28"/>
        </w:rPr>
        <w:t xml:space="preserve"> обязаны:</w:t>
      </w:r>
    </w:p>
    <w:p w:rsidR="00C115F1" w:rsidRPr="00C115F1" w:rsidRDefault="0007159C" w:rsidP="0007159C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115F1" w:rsidRPr="00C115F1">
        <w:rPr>
          <w:sz w:val="28"/>
          <w:szCs w:val="28"/>
        </w:rPr>
        <w:t xml:space="preserve">посещать все заседания </w:t>
      </w:r>
      <w:r>
        <w:rPr>
          <w:sz w:val="28"/>
          <w:szCs w:val="28"/>
        </w:rPr>
        <w:t>Педагогического совета</w:t>
      </w:r>
      <w:r w:rsidR="00C115F1" w:rsidRPr="00C115F1">
        <w:rPr>
          <w:sz w:val="28"/>
          <w:szCs w:val="28"/>
        </w:rPr>
        <w:t xml:space="preserve"> и активно участвовать в </w:t>
      </w:r>
      <w:r>
        <w:rPr>
          <w:sz w:val="28"/>
          <w:szCs w:val="28"/>
        </w:rPr>
        <w:t xml:space="preserve">его </w:t>
      </w:r>
      <w:r w:rsidR="00C115F1" w:rsidRPr="00C115F1">
        <w:rPr>
          <w:sz w:val="28"/>
          <w:szCs w:val="28"/>
        </w:rPr>
        <w:t>подготовке и работе;</w:t>
      </w:r>
    </w:p>
    <w:p w:rsidR="00C115F1" w:rsidRPr="00C115F1" w:rsidRDefault="0007159C" w:rsidP="0007159C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115F1" w:rsidRPr="00C115F1">
        <w:rPr>
          <w:sz w:val="28"/>
          <w:szCs w:val="28"/>
        </w:rPr>
        <w:t>своевременно и полностью выполнять принятые решения</w:t>
      </w:r>
      <w:r>
        <w:rPr>
          <w:sz w:val="28"/>
          <w:szCs w:val="28"/>
        </w:rPr>
        <w:t xml:space="preserve"> Педагогического Совета</w:t>
      </w:r>
      <w:r w:rsidR="00C115F1" w:rsidRPr="00C115F1">
        <w:rPr>
          <w:sz w:val="28"/>
          <w:szCs w:val="28"/>
        </w:rPr>
        <w:t>;</w:t>
      </w:r>
    </w:p>
    <w:p w:rsidR="00C115F1" w:rsidRDefault="0007159C" w:rsidP="0007159C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115F1" w:rsidRPr="00C115F1">
        <w:rPr>
          <w:sz w:val="28"/>
          <w:szCs w:val="28"/>
        </w:rPr>
        <w:t>повышать свое профессиональное мастерство.</w:t>
      </w:r>
    </w:p>
    <w:p w:rsidR="00C115F1" w:rsidRDefault="00A03832" w:rsidP="00A03832">
      <w:pPr>
        <w:pStyle w:val="20"/>
        <w:numPr>
          <w:ilvl w:val="1"/>
          <w:numId w:val="14"/>
        </w:numPr>
        <w:shd w:val="clear" w:color="auto" w:fill="auto"/>
        <w:tabs>
          <w:tab w:val="left" w:pos="116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совет несет Ответственность:</w:t>
      </w:r>
    </w:p>
    <w:p w:rsidR="00A03832" w:rsidRPr="00A03832" w:rsidRDefault="00A03832" w:rsidP="00A03832">
      <w:pPr>
        <w:pStyle w:val="a6"/>
        <w:shd w:val="clear" w:color="auto" w:fill="FFFFFF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32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 программ и планов работы;</w:t>
      </w:r>
    </w:p>
    <w:p w:rsidR="00A03832" w:rsidRPr="00A03832" w:rsidRDefault="00A03832" w:rsidP="00A03832">
      <w:pPr>
        <w:pStyle w:val="a6"/>
        <w:shd w:val="clear" w:color="auto" w:fill="FFFFFF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3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Устава и локальных нормативных актов Центра;</w:t>
      </w:r>
    </w:p>
    <w:p w:rsidR="00A03832" w:rsidRPr="00A03832" w:rsidRDefault="00A03832" w:rsidP="004D44C1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3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принятых решений действующему Федеральному закону «Об образовании в Российской Федерации»;</w:t>
      </w:r>
    </w:p>
    <w:p w:rsidR="00A03832" w:rsidRPr="004D44C1" w:rsidRDefault="00A03832" w:rsidP="004D44C1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3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объективную</w:t>
      </w:r>
      <w:r w:rsid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 w:rsid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результативности</w:t>
      </w:r>
      <w:r w:rsid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едагогического </w:t>
      </w:r>
      <w:r w:rsid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3832" w:rsidRPr="00A03832" w:rsidRDefault="00A03832" w:rsidP="004D44C1">
      <w:pPr>
        <w:pStyle w:val="a6"/>
        <w:shd w:val="clear" w:color="auto" w:fill="FFFFFF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конкретных решений по каждому рассматриваемому вопросу </w:t>
      </w:r>
      <w:proofErr w:type="gramStart"/>
      <w:r w:rsidRPr="00A038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03832" w:rsidRDefault="00A03832" w:rsidP="004D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C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ответственных лиц и сроков исполнения решений.</w:t>
      </w:r>
    </w:p>
    <w:p w:rsidR="002B13D4" w:rsidRPr="002B13D4" w:rsidRDefault="002B13D4" w:rsidP="004D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115F1" w:rsidRPr="002B13D4" w:rsidRDefault="007F10B2" w:rsidP="007F10B2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959"/>
        </w:tabs>
        <w:spacing w:before="0" w:line="240" w:lineRule="auto"/>
        <w:ind w:left="0"/>
        <w:rPr>
          <w:b w:val="0"/>
          <w:sz w:val="28"/>
          <w:szCs w:val="28"/>
        </w:rPr>
      </w:pPr>
      <w:bookmarkStart w:id="3" w:name="bookmark6"/>
      <w:r w:rsidRPr="002B13D4">
        <w:rPr>
          <w:b w:val="0"/>
          <w:sz w:val="28"/>
          <w:szCs w:val="28"/>
        </w:rPr>
        <w:t>Делопроизводство Педагогического</w:t>
      </w:r>
      <w:r w:rsidR="00C115F1" w:rsidRPr="002B13D4">
        <w:rPr>
          <w:b w:val="0"/>
          <w:sz w:val="28"/>
          <w:szCs w:val="28"/>
        </w:rPr>
        <w:t xml:space="preserve"> совета</w:t>
      </w:r>
      <w:bookmarkEnd w:id="3"/>
    </w:p>
    <w:p w:rsidR="007F10B2" w:rsidRPr="007F10B2" w:rsidRDefault="007F10B2" w:rsidP="007F10B2">
      <w:pPr>
        <w:pStyle w:val="22"/>
        <w:keepNext/>
        <w:keepLines/>
        <w:shd w:val="clear" w:color="auto" w:fill="auto"/>
        <w:tabs>
          <w:tab w:val="left" w:pos="959"/>
        </w:tabs>
        <w:spacing w:before="0" w:line="240" w:lineRule="auto"/>
        <w:jc w:val="left"/>
        <w:rPr>
          <w:sz w:val="16"/>
          <w:szCs w:val="16"/>
        </w:rPr>
      </w:pPr>
    </w:p>
    <w:p w:rsidR="007F10B2" w:rsidRDefault="007F10B2" w:rsidP="007F10B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C115F1" w:rsidRPr="00C115F1">
        <w:rPr>
          <w:sz w:val="28"/>
          <w:szCs w:val="28"/>
        </w:rPr>
        <w:t xml:space="preserve">Заседания и решения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>едагогическ</w:t>
      </w:r>
      <w:r>
        <w:rPr>
          <w:sz w:val="28"/>
          <w:szCs w:val="28"/>
        </w:rPr>
        <w:t>ого</w:t>
      </w:r>
      <w:r w:rsidR="00C115F1" w:rsidRPr="00C115F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C115F1" w:rsidRPr="00C115F1">
        <w:rPr>
          <w:sz w:val="28"/>
          <w:szCs w:val="28"/>
        </w:rPr>
        <w:t xml:space="preserve"> протоколируются. </w:t>
      </w:r>
      <w:r w:rsidR="002B13D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протоколе фиксируется ход обсуждения вопросов, выносимых на Педагогический совет, предложения и замечания членов Педагогического </w:t>
      </w:r>
      <w:r>
        <w:rPr>
          <w:sz w:val="28"/>
          <w:szCs w:val="28"/>
        </w:rPr>
        <w:lastRenderedPageBreak/>
        <w:t xml:space="preserve">совета. </w:t>
      </w:r>
      <w:r w:rsidR="00C115F1" w:rsidRPr="00C115F1">
        <w:rPr>
          <w:sz w:val="28"/>
          <w:szCs w:val="28"/>
        </w:rPr>
        <w:t xml:space="preserve">Протоколы заседаний подписываются председателем и секретарём </w:t>
      </w:r>
      <w:r>
        <w:rPr>
          <w:sz w:val="28"/>
          <w:szCs w:val="28"/>
        </w:rPr>
        <w:t>П</w:t>
      </w:r>
      <w:r w:rsidR="00C115F1" w:rsidRPr="00C115F1">
        <w:rPr>
          <w:sz w:val="28"/>
          <w:szCs w:val="28"/>
        </w:rPr>
        <w:t xml:space="preserve">едагогического совета. </w:t>
      </w:r>
    </w:p>
    <w:p w:rsidR="00C115F1" w:rsidRPr="00C115F1" w:rsidRDefault="007F10B2" w:rsidP="007F10B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C115F1" w:rsidRPr="00C115F1">
        <w:rPr>
          <w:sz w:val="28"/>
          <w:szCs w:val="28"/>
        </w:rPr>
        <w:t>Нумерация протоколов ведётся от нача</w:t>
      </w:r>
      <w:r>
        <w:rPr>
          <w:sz w:val="28"/>
          <w:szCs w:val="28"/>
        </w:rPr>
        <w:t>ла</w:t>
      </w:r>
      <w:r w:rsidR="00C115F1" w:rsidRPr="00C115F1">
        <w:rPr>
          <w:sz w:val="28"/>
          <w:szCs w:val="28"/>
        </w:rPr>
        <w:t xml:space="preserve"> учебного года.</w:t>
      </w:r>
    </w:p>
    <w:p w:rsidR="007F10B2" w:rsidRDefault="007F10B2" w:rsidP="007F10B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6.3. Книга протоколов Педагогического совета пронумеровывается постранично, прошнуровывается, скрепляется подписью и печатью директора Центра.</w:t>
      </w:r>
    </w:p>
    <w:p w:rsidR="009D1665" w:rsidRDefault="009D1665" w:rsidP="009D166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115F1" w:rsidRPr="007F10B2">
        <w:rPr>
          <w:sz w:val="28"/>
          <w:szCs w:val="28"/>
        </w:rPr>
        <w:t>В книге протоколов фиксируется:</w:t>
      </w:r>
      <w:r w:rsidR="007F10B2">
        <w:rPr>
          <w:sz w:val="28"/>
          <w:szCs w:val="28"/>
        </w:rPr>
        <w:t xml:space="preserve"> </w:t>
      </w:r>
      <w:r w:rsidR="00C115F1" w:rsidRPr="007F10B2">
        <w:rPr>
          <w:sz w:val="28"/>
          <w:szCs w:val="28"/>
        </w:rPr>
        <w:t>дата проведения заседания;</w:t>
      </w:r>
      <w:r w:rsidR="007F10B2">
        <w:rPr>
          <w:sz w:val="28"/>
          <w:szCs w:val="28"/>
        </w:rPr>
        <w:t xml:space="preserve"> </w:t>
      </w:r>
      <w:r w:rsidR="00C115F1" w:rsidRPr="007F10B2">
        <w:rPr>
          <w:sz w:val="28"/>
          <w:szCs w:val="28"/>
        </w:rPr>
        <w:t xml:space="preserve">количественное присутствие (отсутствие) членов </w:t>
      </w:r>
      <w:r>
        <w:rPr>
          <w:sz w:val="28"/>
          <w:szCs w:val="28"/>
        </w:rPr>
        <w:t>П</w:t>
      </w:r>
      <w:r w:rsidR="00C115F1" w:rsidRPr="007F10B2">
        <w:rPr>
          <w:sz w:val="28"/>
          <w:szCs w:val="28"/>
        </w:rPr>
        <w:t>едагогического совета;</w:t>
      </w:r>
      <w:r w:rsidR="007F10B2">
        <w:rPr>
          <w:sz w:val="28"/>
          <w:szCs w:val="28"/>
        </w:rPr>
        <w:t xml:space="preserve"> </w:t>
      </w:r>
      <w:r w:rsidR="00C115F1" w:rsidRPr="007F10B2">
        <w:rPr>
          <w:sz w:val="28"/>
          <w:szCs w:val="28"/>
        </w:rPr>
        <w:t>Ф.И.О.</w:t>
      </w:r>
      <w:r>
        <w:rPr>
          <w:sz w:val="28"/>
          <w:szCs w:val="28"/>
        </w:rPr>
        <w:t xml:space="preserve"> и</w:t>
      </w:r>
      <w:r w:rsidR="00C115F1" w:rsidRPr="007F10B2">
        <w:rPr>
          <w:sz w:val="28"/>
          <w:szCs w:val="28"/>
        </w:rPr>
        <w:t xml:space="preserve"> должность приглашённых участников </w:t>
      </w:r>
      <w:r w:rsidR="007F10B2">
        <w:rPr>
          <w:sz w:val="28"/>
          <w:szCs w:val="28"/>
        </w:rPr>
        <w:t>П</w:t>
      </w:r>
      <w:r w:rsidR="00C115F1" w:rsidRPr="007F10B2">
        <w:rPr>
          <w:sz w:val="28"/>
          <w:szCs w:val="28"/>
        </w:rPr>
        <w:t>едагогического совета;</w:t>
      </w:r>
      <w:r w:rsidR="007F10B2">
        <w:rPr>
          <w:sz w:val="28"/>
          <w:szCs w:val="28"/>
        </w:rPr>
        <w:t xml:space="preserve"> </w:t>
      </w:r>
      <w:r w:rsidR="00C115F1" w:rsidRPr="007F10B2">
        <w:rPr>
          <w:sz w:val="28"/>
          <w:szCs w:val="28"/>
        </w:rPr>
        <w:t>повестка дня;</w:t>
      </w:r>
      <w:r w:rsidR="007F10B2">
        <w:rPr>
          <w:sz w:val="28"/>
          <w:szCs w:val="28"/>
        </w:rPr>
        <w:t xml:space="preserve"> </w:t>
      </w:r>
      <w:r w:rsidR="00C115F1" w:rsidRPr="007F10B2">
        <w:rPr>
          <w:sz w:val="28"/>
          <w:szCs w:val="28"/>
        </w:rPr>
        <w:t>ход обсуждения вопросов;</w:t>
      </w:r>
      <w:r>
        <w:rPr>
          <w:sz w:val="28"/>
          <w:szCs w:val="28"/>
        </w:rPr>
        <w:t xml:space="preserve"> </w:t>
      </w:r>
      <w:r w:rsidR="00C115F1" w:rsidRPr="009D1665">
        <w:rPr>
          <w:sz w:val="28"/>
          <w:szCs w:val="28"/>
        </w:rPr>
        <w:t xml:space="preserve">предложения, рекомендации и замечания членов </w:t>
      </w:r>
      <w:r>
        <w:rPr>
          <w:sz w:val="28"/>
          <w:szCs w:val="28"/>
        </w:rPr>
        <w:t>П</w:t>
      </w:r>
      <w:r w:rsidR="00C115F1" w:rsidRPr="009D1665">
        <w:rPr>
          <w:sz w:val="28"/>
          <w:szCs w:val="28"/>
        </w:rPr>
        <w:t>едагогического совета и приглашённых лиц;</w:t>
      </w:r>
      <w:r>
        <w:rPr>
          <w:sz w:val="28"/>
          <w:szCs w:val="28"/>
        </w:rPr>
        <w:t xml:space="preserve"> </w:t>
      </w:r>
      <w:r w:rsidR="00C115F1" w:rsidRPr="00C115F1">
        <w:rPr>
          <w:sz w:val="28"/>
          <w:szCs w:val="28"/>
        </w:rPr>
        <w:t>решения педагогического совета.</w:t>
      </w:r>
    </w:p>
    <w:p w:rsidR="00C115F1" w:rsidRPr="00C115F1" w:rsidRDefault="009D1665" w:rsidP="009D166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6.5. Протоколы Педагогического Совета входят в номенклатуру дел, хранятся </w:t>
      </w:r>
      <w:r w:rsidR="00DF218C">
        <w:rPr>
          <w:sz w:val="28"/>
          <w:szCs w:val="28"/>
        </w:rPr>
        <w:t xml:space="preserve">в Центре постоянно и передаются по акту при смене директора Центра.  </w:t>
      </w:r>
      <w:r>
        <w:rPr>
          <w:sz w:val="28"/>
          <w:szCs w:val="28"/>
        </w:rPr>
        <w:t xml:space="preserve"> </w:t>
      </w:r>
    </w:p>
    <w:p w:rsidR="00C115F1" w:rsidRPr="00C115F1" w:rsidRDefault="00C115F1" w:rsidP="00DF218C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11D55" w:rsidRPr="00C115F1" w:rsidRDefault="00F11D55" w:rsidP="00C115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1D55" w:rsidRPr="00C115F1" w:rsidRDefault="00F11D55" w:rsidP="00C115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1D55" w:rsidRPr="00C115F1" w:rsidRDefault="00F11D55" w:rsidP="00C115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596441" w:rsidRDefault="00596441" w:rsidP="00596441">
      <w:pPr>
        <w:pStyle w:val="Default"/>
        <w:jc w:val="center"/>
        <w:rPr>
          <w:b/>
          <w:bCs/>
          <w:sz w:val="36"/>
          <w:szCs w:val="36"/>
        </w:rPr>
      </w:pPr>
    </w:p>
    <w:p w:rsidR="00CF65AB" w:rsidRDefault="00CF65AB" w:rsidP="00596441">
      <w:pPr>
        <w:pStyle w:val="Default"/>
        <w:jc w:val="center"/>
        <w:rPr>
          <w:b/>
          <w:bCs/>
          <w:sz w:val="36"/>
          <w:szCs w:val="36"/>
        </w:rPr>
      </w:pPr>
    </w:p>
    <w:p w:rsidR="006F5072" w:rsidRDefault="006F5072" w:rsidP="00596441">
      <w:pPr>
        <w:pStyle w:val="Default"/>
        <w:jc w:val="center"/>
        <w:rPr>
          <w:b/>
          <w:bCs/>
          <w:sz w:val="36"/>
          <w:szCs w:val="36"/>
        </w:rPr>
      </w:pPr>
    </w:p>
    <w:p w:rsidR="006F5072" w:rsidRDefault="006F5072" w:rsidP="00596441">
      <w:pPr>
        <w:pStyle w:val="Default"/>
        <w:jc w:val="center"/>
        <w:rPr>
          <w:b/>
          <w:bCs/>
          <w:sz w:val="36"/>
          <w:szCs w:val="36"/>
        </w:rPr>
      </w:pPr>
    </w:p>
    <w:p w:rsidR="00854F8C" w:rsidRPr="00A36E33" w:rsidRDefault="00E23FDE" w:rsidP="00854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54F8C" w:rsidRPr="00A36E33" w:rsidSect="002B1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2F" w:rsidRDefault="0077742F" w:rsidP="00F44B5F">
      <w:pPr>
        <w:spacing w:after="0" w:line="240" w:lineRule="auto"/>
      </w:pPr>
      <w:r>
        <w:separator/>
      </w:r>
    </w:p>
  </w:endnote>
  <w:endnote w:type="continuationSeparator" w:id="0">
    <w:p w:rsidR="0077742F" w:rsidRDefault="0077742F" w:rsidP="00F4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75" w:rsidRDefault="00E470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75" w:rsidRDefault="00E470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75" w:rsidRDefault="00E470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2F" w:rsidRDefault="0077742F" w:rsidP="00F44B5F">
      <w:pPr>
        <w:spacing w:after="0" w:line="240" w:lineRule="auto"/>
      </w:pPr>
      <w:r>
        <w:separator/>
      </w:r>
    </w:p>
  </w:footnote>
  <w:footnote w:type="continuationSeparator" w:id="0">
    <w:p w:rsidR="0077742F" w:rsidRDefault="0077742F" w:rsidP="00F4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75" w:rsidRDefault="00E470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75" w:rsidRDefault="00E470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75" w:rsidRDefault="00E470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2D"/>
    <w:multiLevelType w:val="multilevel"/>
    <w:tmpl w:val="AF10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5622191"/>
    <w:multiLevelType w:val="hybridMultilevel"/>
    <w:tmpl w:val="A11E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011"/>
    <w:multiLevelType w:val="multilevel"/>
    <w:tmpl w:val="A0A438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FEE3E05"/>
    <w:multiLevelType w:val="multilevel"/>
    <w:tmpl w:val="A936F4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D61BA"/>
    <w:multiLevelType w:val="multilevel"/>
    <w:tmpl w:val="F006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BCB6BF7"/>
    <w:multiLevelType w:val="multilevel"/>
    <w:tmpl w:val="6B4CA4E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440D0"/>
    <w:multiLevelType w:val="multilevel"/>
    <w:tmpl w:val="72A0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EAB3F63"/>
    <w:multiLevelType w:val="hybridMultilevel"/>
    <w:tmpl w:val="286E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6E43"/>
    <w:multiLevelType w:val="multilevel"/>
    <w:tmpl w:val="C69A74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75DF5"/>
    <w:multiLevelType w:val="multilevel"/>
    <w:tmpl w:val="FDECE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76A13"/>
    <w:multiLevelType w:val="multilevel"/>
    <w:tmpl w:val="6756B6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D56D8B"/>
    <w:multiLevelType w:val="multilevel"/>
    <w:tmpl w:val="69B827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EAE1CFB"/>
    <w:multiLevelType w:val="multilevel"/>
    <w:tmpl w:val="08B08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1F1382"/>
    <w:multiLevelType w:val="multilevel"/>
    <w:tmpl w:val="DFEE3C1E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7F04808"/>
    <w:multiLevelType w:val="multilevel"/>
    <w:tmpl w:val="956E42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64170A"/>
    <w:multiLevelType w:val="multilevel"/>
    <w:tmpl w:val="132C0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1B113A9"/>
    <w:multiLevelType w:val="multilevel"/>
    <w:tmpl w:val="D44E68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B65260"/>
    <w:multiLevelType w:val="multilevel"/>
    <w:tmpl w:val="9C2826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1A6754"/>
    <w:multiLevelType w:val="multilevel"/>
    <w:tmpl w:val="9A461B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14"/>
  </w:num>
  <w:num w:numId="13">
    <w:abstractNumId w:val="15"/>
  </w:num>
  <w:num w:numId="14">
    <w:abstractNumId w:val="13"/>
  </w:num>
  <w:num w:numId="15">
    <w:abstractNumId w:val="18"/>
  </w:num>
  <w:num w:numId="16">
    <w:abstractNumId w:val="11"/>
  </w:num>
  <w:num w:numId="17">
    <w:abstractNumId w:val="2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C4D"/>
    <w:rsid w:val="00002E9B"/>
    <w:rsid w:val="00011806"/>
    <w:rsid w:val="0003036E"/>
    <w:rsid w:val="00032DE7"/>
    <w:rsid w:val="000632A0"/>
    <w:rsid w:val="0006339B"/>
    <w:rsid w:val="000665A3"/>
    <w:rsid w:val="0007159C"/>
    <w:rsid w:val="00080CA9"/>
    <w:rsid w:val="000858FF"/>
    <w:rsid w:val="000B3E7C"/>
    <w:rsid w:val="000B7ECF"/>
    <w:rsid w:val="000C144A"/>
    <w:rsid w:val="000F22D1"/>
    <w:rsid w:val="00111D0E"/>
    <w:rsid w:val="00122F1D"/>
    <w:rsid w:val="0013035C"/>
    <w:rsid w:val="0013044C"/>
    <w:rsid w:val="0014045B"/>
    <w:rsid w:val="00141A1C"/>
    <w:rsid w:val="001669D3"/>
    <w:rsid w:val="0017051A"/>
    <w:rsid w:val="00170BBA"/>
    <w:rsid w:val="001842B7"/>
    <w:rsid w:val="001B5F2F"/>
    <w:rsid w:val="001E034D"/>
    <w:rsid w:val="001E1992"/>
    <w:rsid w:val="00201342"/>
    <w:rsid w:val="002049AA"/>
    <w:rsid w:val="00216B85"/>
    <w:rsid w:val="0022598A"/>
    <w:rsid w:val="002268B8"/>
    <w:rsid w:val="002350C9"/>
    <w:rsid w:val="002362A8"/>
    <w:rsid w:val="002413D5"/>
    <w:rsid w:val="002413FD"/>
    <w:rsid w:val="00247789"/>
    <w:rsid w:val="00260EB8"/>
    <w:rsid w:val="002909A2"/>
    <w:rsid w:val="002B13D4"/>
    <w:rsid w:val="002C3971"/>
    <w:rsid w:val="002D595E"/>
    <w:rsid w:val="002F2091"/>
    <w:rsid w:val="00302A44"/>
    <w:rsid w:val="00313D83"/>
    <w:rsid w:val="00326C61"/>
    <w:rsid w:val="003309D5"/>
    <w:rsid w:val="00331407"/>
    <w:rsid w:val="003356AE"/>
    <w:rsid w:val="0034595E"/>
    <w:rsid w:val="00357B78"/>
    <w:rsid w:val="00367BE7"/>
    <w:rsid w:val="0037458E"/>
    <w:rsid w:val="00374D24"/>
    <w:rsid w:val="003764A6"/>
    <w:rsid w:val="003A17FF"/>
    <w:rsid w:val="003A5D1A"/>
    <w:rsid w:val="003B0A3D"/>
    <w:rsid w:val="003B1DA9"/>
    <w:rsid w:val="003C00E4"/>
    <w:rsid w:val="003C2307"/>
    <w:rsid w:val="003C5B49"/>
    <w:rsid w:val="003D0AEE"/>
    <w:rsid w:val="003D289F"/>
    <w:rsid w:val="003D3A2C"/>
    <w:rsid w:val="003E4061"/>
    <w:rsid w:val="00404436"/>
    <w:rsid w:val="004152F7"/>
    <w:rsid w:val="0043088B"/>
    <w:rsid w:val="00441FB4"/>
    <w:rsid w:val="0046011B"/>
    <w:rsid w:val="0046784C"/>
    <w:rsid w:val="00473E8C"/>
    <w:rsid w:val="00477202"/>
    <w:rsid w:val="004821A6"/>
    <w:rsid w:val="00483171"/>
    <w:rsid w:val="00484F21"/>
    <w:rsid w:val="004B2821"/>
    <w:rsid w:val="004C2889"/>
    <w:rsid w:val="004C5EA3"/>
    <w:rsid w:val="004C6D77"/>
    <w:rsid w:val="004C7AA4"/>
    <w:rsid w:val="004D44C1"/>
    <w:rsid w:val="004D56ED"/>
    <w:rsid w:val="004E34F6"/>
    <w:rsid w:val="00501DC8"/>
    <w:rsid w:val="00503CFD"/>
    <w:rsid w:val="00521D40"/>
    <w:rsid w:val="00525A59"/>
    <w:rsid w:val="00525E5C"/>
    <w:rsid w:val="0056708D"/>
    <w:rsid w:val="00580138"/>
    <w:rsid w:val="005868A7"/>
    <w:rsid w:val="005912A6"/>
    <w:rsid w:val="00596441"/>
    <w:rsid w:val="005A1A01"/>
    <w:rsid w:val="005B1557"/>
    <w:rsid w:val="005B5559"/>
    <w:rsid w:val="005C4850"/>
    <w:rsid w:val="005E4C30"/>
    <w:rsid w:val="00606B37"/>
    <w:rsid w:val="00623E73"/>
    <w:rsid w:val="006371CE"/>
    <w:rsid w:val="00646035"/>
    <w:rsid w:val="0065567F"/>
    <w:rsid w:val="006B4286"/>
    <w:rsid w:val="006B49AA"/>
    <w:rsid w:val="006F0F69"/>
    <w:rsid w:val="006F1956"/>
    <w:rsid w:val="006F21E3"/>
    <w:rsid w:val="006F5072"/>
    <w:rsid w:val="006F74F8"/>
    <w:rsid w:val="00700B86"/>
    <w:rsid w:val="00712EC7"/>
    <w:rsid w:val="00737F36"/>
    <w:rsid w:val="00742AA6"/>
    <w:rsid w:val="00776220"/>
    <w:rsid w:val="0077742F"/>
    <w:rsid w:val="007877DE"/>
    <w:rsid w:val="007C75D0"/>
    <w:rsid w:val="007D308C"/>
    <w:rsid w:val="007E011D"/>
    <w:rsid w:val="007F10B2"/>
    <w:rsid w:val="007F4137"/>
    <w:rsid w:val="007F650E"/>
    <w:rsid w:val="00810F7D"/>
    <w:rsid w:val="0081277C"/>
    <w:rsid w:val="008310CE"/>
    <w:rsid w:val="008418B9"/>
    <w:rsid w:val="00854F8C"/>
    <w:rsid w:val="00891301"/>
    <w:rsid w:val="0089179B"/>
    <w:rsid w:val="008B2E56"/>
    <w:rsid w:val="008C4AB8"/>
    <w:rsid w:val="008C5384"/>
    <w:rsid w:val="008F717E"/>
    <w:rsid w:val="0090142E"/>
    <w:rsid w:val="009105B7"/>
    <w:rsid w:val="00911D2F"/>
    <w:rsid w:val="009205F7"/>
    <w:rsid w:val="00946E1F"/>
    <w:rsid w:val="009568FA"/>
    <w:rsid w:val="009B116D"/>
    <w:rsid w:val="009D14C5"/>
    <w:rsid w:val="009D1665"/>
    <w:rsid w:val="009D6610"/>
    <w:rsid w:val="009D7B19"/>
    <w:rsid w:val="009E5D74"/>
    <w:rsid w:val="009F469F"/>
    <w:rsid w:val="00A03832"/>
    <w:rsid w:val="00A12362"/>
    <w:rsid w:val="00A272B9"/>
    <w:rsid w:val="00A31886"/>
    <w:rsid w:val="00A341BE"/>
    <w:rsid w:val="00A56182"/>
    <w:rsid w:val="00A7127E"/>
    <w:rsid w:val="00A77908"/>
    <w:rsid w:val="00A83E9C"/>
    <w:rsid w:val="00A9002E"/>
    <w:rsid w:val="00AB0BF9"/>
    <w:rsid w:val="00AD7B5B"/>
    <w:rsid w:val="00AF49BD"/>
    <w:rsid w:val="00AF4C4D"/>
    <w:rsid w:val="00AF5A16"/>
    <w:rsid w:val="00B33F8A"/>
    <w:rsid w:val="00B3616C"/>
    <w:rsid w:val="00B56820"/>
    <w:rsid w:val="00B56F1A"/>
    <w:rsid w:val="00B643D7"/>
    <w:rsid w:val="00B6568B"/>
    <w:rsid w:val="00B730E1"/>
    <w:rsid w:val="00B7795D"/>
    <w:rsid w:val="00B77C6A"/>
    <w:rsid w:val="00B81755"/>
    <w:rsid w:val="00B8683E"/>
    <w:rsid w:val="00B91B87"/>
    <w:rsid w:val="00BC12BB"/>
    <w:rsid w:val="00BE2FF3"/>
    <w:rsid w:val="00BF1B67"/>
    <w:rsid w:val="00BF765E"/>
    <w:rsid w:val="00C00CF6"/>
    <w:rsid w:val="00C06687"/>
    <w:rsid w:val="00C115F1"/>
    <w:rsid w:val="00C119E8"/>
    <w:rsid w:val="00C141CE"/>
    <w:rsid w:val="00C15F6B"/>
    <w:rsid w:val="00C270AA"/>
    <w:rsid w:val="00C517A0"/>
    <w:rsid w:val="00C65ABD"/>
    <w:rsid w:val="00C83F20"/>
    <w:rsid w:val="00C84F56"/>
    <w:rsid w:val="00C85111"/>
    <w:rsid w:val="00C96795"/>
    <w:rsid w:val="00CB06F3"/>
    <w:rsid w:val="00CB15C6"/>
    <w:rsid w:val="00CB4EAB"/>
    <w:rsid w:val="00CD06BC"/>
    <w:rsid w:val="00CE0EA7"/>
    <w:rsid w:val="00CF2AFE"/>
    <w:rsid w:val="00CF65AB"/>
    <w:rsid w:val="00D24D2E"/>
    <w:rsid w:val="00D274F5"/>
    <w:rsid w:val="00D30362"/>
    <w:rsid w:val="00D408F8"/>
    <w:rsid w:val="00D622AB"/>
    <w:rsid w:val="00D7132E"/>
    <w:rsid w:val="00D7512C"/>
    <w:rsid w:val="00DA5355"/>
    <w:rsid w:val="00DC04E2"/>
    <w:rsid w:val="00DC2CCF"/>
    <w:rsid w:val="00DD7101"/>
    <w:rsid w:val="00DE0776"/>
    <w:rsid w:val="00DE0DAF"/>
    <w:rsid w:val="00DF218C"/>
    <w:rsid w:val="00E02B50"/>
    <w:rsid w:val="00E0499D"/>
    <w:rsid w:val="00E05B25"/>
    <w:rsid w:val="00E10FFA"/>
    <w:rsid w:val="00E2005A"/>
    <w:rsid w:val="00E23FDE"/>
    <w:rsid w:val="00E423AC"/>
    <w:rsid w:val="00E47075"/>
    <w:rsid w:val="00E606D5"/>
    <w:rsid w:val="00E62A01"/>
    <w:rsid w:val="00E66225"/>
    <w:rsid w:val="00E756C2"/>
    <w:rsid w:val="00E844C5"/>
    <w:rsid w:val="00E964E5"/>
    <w:rsid w:val="00E96C8A"/>
    <w:rsid w:val="00EA3314"/>
    <w:rsid w:val="00EB1EBE"/>
    <w:rsid w:val="00EB32B1"/>
    <w:rsid w:val="00ED6F53"/>
    <w:rsid w:val="00F11D55"/>
    <w:rsid w:val="00F3032E"/>
    <w:rsid w:val="00F44B5F"/>
    <w:rsid w:val="00F54175"/>
    <w:rsid w:val="00F73376"/>
    <w:rsid w:val="00F77430"/>
    <w:rsid w:val="00F850BD"/>
    <w:rsid w:val="00F923BF"/>
    <w:rsid w:val="00FA3BF4"/>
    <w:rsid w:val="00FB2E8F"/>
    <w:rsid w:val="00FC53AA"/>
    <w:rsid w:val="00FD1531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C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56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002E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4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4B5F"/>
  </w:style>
  <w:style w:type="paragraph" w:styleId="a9">
    <w:name w:val="footer"/>
    <w:basedOn w:val="a"/>
    <w:link w:val="aa"/>
    <w:uiPriority w:val="99"/>
    <w:semiHidden/>
    <w:unhideWhenUsed/>
    <w:rsid w:val="00F4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4B5F"/>
  </w:style>
  <w:style w:type="character" w:customStyle="1" w:styleId="2">
    <w:name w:val="Основной текст (2)_"/>
    <w:basedOn w:val="a0"/>
    <w:link w:val="20"/>
    <w:rsid w:val="00C115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C115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15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5F1"/>
    <w:pPr>
      <w:widowControl w:val="0"/>
      <w:shd w:val="clear" w:color="auto" w:fill="FFFFFF"/>
      <w:spacing w:before="360" w:after="1380" w:line="49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115F1"/>
    <w:pPr>
      <w:widowControl w:val="0"/>
      <w:shd w:val="clear" w:color="auto" w:fill="FFFFFF"/>
      <w:spacing w:before="138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115F1"/>
    <w:pPr>
      <w:widowControl w:val="0"/>
      <w:shd w:val="clear" w:color="auto" w:fill="FFFFFF"/>
      <w:spacing w:before="300" w:after="0" w:line="26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59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uiPriority w:val="99"/>
    <w:rsid w:val="005964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96441"/>
    <w:pPr>
      <w:widowControl w:val="0"/>
      <w:autoSpaceDE w:val="0"/>
      <w:autoSpaceDN w:val="0"/>
      <w:adjustRightInd w:val="0"/>
      <w:spacing w:after="0" w:line="276" w:lineRule="exact"/>
      <w:ind w:hanging="32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145</cp:revision>
  <cp:lastPrinted>2019-10-31T10:32:00Z</cp:lastPrinted>
  <dcterms:created xsi:type="dcterms:W3CDTF">2019-04-04T07:51:00Z</dcterms:created>
  <dcterms:modified xsi:type="dcterms:W3CDTF">2019-10-31T10:36:00Z</dcterms:modified>
</cp:coreProperties>
</file>